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FD" w:rsidRPr="008B7F60" w:rsidRDefault="00EE36FD" w:rsidP="00EE36FD">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lang w:bidi="fa-IR"/>
        </w:rPr>
        <w:t>۳-۴</w:t>
      </w:r>
      <w:r w:rsidRPr="008B7F60">
        <w:rPr>
          <w:rFonts w:ascii="Arial" w:eastAsia="Times New Roman" w:hAnsi="Arial" w:cs="Arial"/>
          <w:b/>
          <w:bCs/>
          <w:i/>
          <w:iCs/>
          <w:sz w:val="27"/>
          <w:szCs w:val="27"/>
          <w:rtl/>
        </w:rPr>
        <w:t>مخارج اجراى طرح</w:t>
      </w:r>
    </w:p>
    <w:p w:rsidR="00EE36FD" w:rsidRPr="008B7F60" w:rsidRDefault="00EE36FD" w:rsidP="00EE36FD">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تامین</w:t>
      </w:r>
      <w:r w:rsidR="00A778CD">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نیروی انسانی، تهیه وتدارک کلیه مصالح، ابزار کار،ماشین آلات و بطور کلی تمام لوازمضروری برای اجرای عملیات موضوع پیمان و هزینه های مستقیم و غیرمستقیم مربوط، بهعهده پیمانکار است. مخارج اجرای طرح در طول دوره ساخت از طریق دفتر مرکزی موسساتپیمانکاری وکارگاه پرداخت میشود. کالاها و یا داراییهایی را که کارگاه مجاز به خریدآن نیست یا امکان تهیه آن در محل اجرای طرح وجود ندارد از طریق دفتر مرکزی خریداریمیشود.مخارجی را که کارگاه مجاز به انجام آن است بتدریج از محل تنخواه گردانی که دراختیار رئیس کارگاه قرار دارد پرداخت میشود. در پایان ماه یا هر زمان مشخص دیگر،گزارش مخارج کارگاه به انضمام اسناد هزینه به دفتر مرکزی ارسال میگردد. تمام مخارج</w:t>
      </w:r>
      <w:r w:rsidR="00A778CD">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انجام شده در کارگاه باید متکی به مدارک مثبته و با توجه به دستورالعمل دفتر مرکزی</w:t>
      </w:r>
      <w:r w:rsidR="00A778CD">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پرداخت شده باشد. حسابداری دفتر مرکزی ابتدا مخارج کارگاه را کنترل و رسیدگی سپس</w:t>
      </w:r>
      <w:r w:rsidR="00A778CD">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حسب مورد به حساب پیمان،حساب انبار یا دارایی ثابت منظور مینماید و در صورت</w:t>
      </w:r>
      <w:r w:rsidR="00A778CD">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نیازمبلغ تنخواه گردان کارگاه را تمدید میکند.تامین آب و برق موقت و هزینه مصرف آندر طول اجرای طرح به عهده پیمانکار است</w:t>
      </w:r>
      <w:r w:rsidRPr="008B7F60">
        <w:rPr>
          <w:rFonts w:ascii="Arial" w:eastAsia="Times New Roman" w:hAnsi="Arial" w:cs="Arial"/>
          <w:b/>
          <w:bCs/>
          <w:i/>
          <w:iCs/>
          <w:sz w:val="27"/>
          <w:szCs w:val="27"/>
        </w:rPr>
        <w:t>.</w:t>
      </w:r>
    </w:p>
    <w:p w:rsidR="00EE36FD" w:rsidRPr="008B7F60" w:rsidRDefault="00EE36FD" w:rsidP="00EE36FD">
      <w:pPr>
        <w:bidi/>
        <w:spacing w:before="100" w:beforeAutospacing="1" w:after="100" w:afterAutospacing="1" w:line="480" w:lineRule="auto"/>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پیمان شماره 20           **</w:t>
      </w:r>
      <w:r w:rsidRPr="008B7F60">
        <w:rPr>
          <w:rFonts w:ascii="Arial" w:eastAsia="Times New Roman" w:hAnsi="Arial" w:cs="Arial"/>
          <w:b/>
          <w:bCs/>
          <w:i/>
          <w:iCs/>
          <w:sz w:val="27"/>
          <w:szCs w:val="27"/>
          <w:rtl/>
        </w:rPr>
        <w:br/>
        <w:t>                 هزینه های مشترك  **تسهیم هزینه های مشترك بین پیمانها</w:t>
      </w:r>
      <w:r w:rsidRPr="008B7F60">
        <w:rPr>
          <w:rFonts w:ascii="Arial" w:eastAsia="Times New Roman" w:hAnsi="Arial" w:cs="Arial"/>
          <w:b/>
          <w:bCs/>
          <w:i/>
          <w:iCs/>
          <w:sz w:val="27"/>
          <w:szCs w:val="27"/>
          <w:rtl/>
        </w:rPr>
        <w:br/>
        <w:t>پیمان شماره 20           **</w:t>
      </w:r>
      <w:r w:rsidRPr="008B7F60">
        <w:rPr>
          <w:rFonts w:ascii="Arial" w:eastAsia="Times New Roman" w:hAnsi="Arial" w:cs="Arial"/>
          <w:b/>
          <w:bCs/>
          <w:i/>
          <w:iCs/>
          <w:sz w:val="27"/>
          <w:szCs w:val="27"/>
          <w:rtl/>
        </w:rPr>
        <w:br/>
        <w:t>                  استهلاك انباشته ماشین **</w:t>
      </w:r>
      <w:r w:rsidRPr="008B7F60">
        <w:rPr>
          <w:rFonts w:ascii="Arial" w:eastAsia="Times New Roman" w:hAnsi="Arial" w:cs="Arial"/>
          <w:b/>
          <w:bCs/>
          <w:i/>
          <w:iCs/>
          <w:sz w:val="27"/>
          <w:szCs w:val="27"/>
          <w:rtl/>
        </w:rPr>
        <w:br/>
        <w:t>سرشكن نمودن استهلاك به پیمان</w:t>
      </w:r>
    </w:p>
    <w:p w:rsidR="00EE36FD" w:rsidRPr="008B7F60" w:rsidRDefault="00EE36FD" w:rsidP="00EE36FD">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lang w:bidi="fa-IR"/>
        </w:rPr>
        <w:t>۴-۴</w:t>
      </w:r>
      <w:r w:rsidRPr="008B7F60">
        <w:rPr>
          <w:rFonts w:ascii="Arial" w:eastAsia="Times New Roman" w:hAnsi="Arial" w:cs="Arial"/>
          <w:b/>
          <w:bCs/>
          <w:i/>
          <w:iCs/>
          <w:sz w:val="27"/>
          <w:szCs w:val="27"/>
          <w:rtl/>
        </w:rPr>
        <w:t>تنظیم صورت وضعیت موقت کارها</w:t>
      </w:r>
    </w:p>
    <w:p w:rsidR="00EE36FD" w:rsidRPr="008B7F60" w:rsidRDefault="00EE36FD" w:rsidP="00EE36FD">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lastRenderedPageBreak/>
        <w:t>در موسسات</w:t>
      </w:r>
      <w:r w:rsidR="00A778CD">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پیمانکاری برخلاف سایر موسسات تولیدی</w:t>
      </w:r>
      <w:r w:rsidR="00A778CD">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مبلغ قرارداد در خاتمه کار به پیمانکار پرداخت</w:t>
      </w:r>
      <w:r w:rsidR="00A778CD">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نمیشود.معمولا دستگاه نظارت در فواصل معینی با کمک نماینده پیمانکار بر مبنای</w:t>
      </w:r>
      <w:r w:rsidR="00A778CD">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پیشرفت واقعی کارها، صورت وضعیت تمام کارهایی که پیمانکار از شروع کار تا تاریخ</w:t>
      </w:r>
      <w:r w:rsidR="00A778CD">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تنظیم صورت وضعیت انجام داده است و همچنین وضعیت مصالح پای</w:t>
      </w:r>
      <w:r w:rsidR="00A778CD">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کار را تعیین و پس ازتایید براساس نرخهای پیمان تقویم و تسلیم کارفرما میکند</w:t>
      </w:r>
      <w:r w:rsidRPr="008B7F60">
        <w:rPr>
          <w:rFonts w:ascii="Arial" w:eastAsia="Times New Roman" w:hAnsi="Arial" w:cs="Arial"/>
          <w:b/>
          <w:bCs/>
          <w:i/>
          <w:iCs/>
          <w:sz w:val="27"/>
          <w:szCs w:val="27"/>
        </w:rPr>
        <w:t>.</w:t>
      </w:r>
    </w:p>
    <w:p w:rsidR="00EE36FD" w:rsidRPr="008B7F60" w:rsidRDefault="00EE36FD" w:rsidP="00EE36FD">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lang w:bidi="fa-IR"/>
        </w:rPr>
        <w:t>۵-۴</w:t>
      </w:r>
      <w:r w:rsidRPr="008B7F60">
        <w:rPr>
          <w:rFonts w:ascii="Arial" w:eastAsia="Times New Roman" w:hAnsi="Arial" w:cs="Arial"/>
          <w:b/>
          <w:bCs/>
          <w:i/>
          <w:iCs/>
          <w:sz w:val="27"/>
          <w:szCs w:val="27"/>
          <w:rtl/>
        </w:rPr>
        <w:t>پرداخت وجه صورت وضعیت موقت کارها</w:t>
      </w:r>
    </w:p>
    <w:p w:rsidR="00EE36FD" w:rsidRPr="008B7F60" w:rsidRDefault="00EE36FD" w:rsidP="00EE36FD">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کارفرماپس از رسیدگی صورت وضعیت و وضع مبالغ زیر که برطبق قانون یا قرارداد ملزم به کسر آناست، تتمه قابل پرداخت را با تنظیم سندی با صدور چک به پیمانکار پرداخت میکند. کسورقانونی به عهده پیمانکار است که به وسیله کارفرما از هر پرداخت کسر و به مراجعذیربط واریز میشود</w:t>
      </w:r>
      <w:r w:rsidRPr="008B7F60">
        <w:rPr>
          <w:rFonts w:ascii="Arial" w:eastAsia="Times New Roman" w:hAnsi="Arial" w:cs="Arial"/>
          <w:b/>
          <w:bCs/>
          <w:i/>
          <w:iCs/>
          <w:sz w:val="27"/>
          <w:szCs w:val="27"/>
        </w:rPr>
        <w:t>:</w:t>
      </w:r>
    </w:p>
    <w:p w:rsidR="00EE36FD" w:rsidRPr="008B7F60" w:rsidRDefault="00EE36FD" w:rsidP="00EE36FD">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 xml:space="preserve">الف </w:t>
      </w:r>
      <w:r w:rsidR="00A778CD">
        <w:rPr>
          <w:rFonts w:ascii="Arial" w:eastAsia="Times New Roman" w:hAnsi="Arial" w:cs="Arial"/>
          <w:b/>
          <w:bCs/>
          <w:i/>
          <w:iCs/>
          <w:sz w:val="27"/>
          <w:szCs w:val="27"/>
          <w:rtl/>
        </w:rPr>
        <w:t>–</w:t>
      </w:r>
      <w:r w:rsidRPr="008B7F60">
        <w:rPr>
          <w:rFonts w:ascii="Arial" w:eastAsia="Times New Roman" w:hAnsi="Arial" w:cs="Arial"/>
          <w:b/>
          <w:bCs/>
          <w:i/>
          <w:iCs/>
          <w:sz w:val="27"/>
          <w:szCs w:val="27"/>
          <w:rtl/>
        </w:rPr>
        <w:t xml:space="preserve"> وجوهی</w:t>
      </w:r>
      <w:r w:rsidR="00A778CD">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که بابت صورت وضعیت قبلی پرداخت شده است</w:t>
      </w:r>
    </w:p>
    <w:p w:rsidR="00EE36FD" w:rsidRPr="008B7F60" w:rsidRDefault="00EE36FD" w:rsidP="00EE36FD">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 xml:space="preserve">ب - </w:t>
      </w:r>
      <w:r w:rsidRPr="008B7F60">
        <w:rPr>
          <w:rFonts w:ascii="Arial" w:eastAsia="Times New Roman" w:hAnsi="Arial" w:cs="Arial"/>
          <w:b/>
          <w:bCs/>
          <w:i/>
          <w:iCs/>
          <w:sz w:val="27"/>
          <w:szCs w:val="27"/>
          <w:rtl/>
          <w:lang w:bidi="fa-IR"/>
        </w:rPr>
        <w:t>۱۰</w:t>
      </w:r>
      <w:r w:rsidRPr="008B7F60">
        <w:rPr>
          <w:rFonts w:ascii="Arial" w:eastAsia="Times New Roman" w:hAnsi="Arial" w:cs="Arial"/>
          <w:b/>
          <w:bCs/>
          <w:i/>
          <w:iCs/>
          <w:sz w:val="27"/>
          <w:szCs w:val="27"/>
          <w:rtl/>
        </w:rPr>
        <w:t>٪ بابتوجه الضمان یا سپردهحسن انجام کار</w:t>
      </w:r>
    </w:p>
    <w:p w:rsidR="00EE36FD" w:rsidRPr="008B7F60" w:rsidRDefault="00EE36FD" w:rsidP="00EE36FD">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ج - اقساط پیش</w:t>
      </w:r>
      <w:r w:rsidR="00A778CD">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پرداخت</w:t>
      </w:r>
    </w:p>
    <w:p w:rsidR="00EE36FD" w:rsidRPr="008B7F60" w:rsidRDefault="00EE36FD" w:rsidP="00EE36FD">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 xml:space="preserve">د- </w:t>
      </w:r>
      <w:r w:rsidRPr="008B7F60">
        <w:rPr>
          <w:rFonts w:ascii="Arial" w:eastAsia="Times New Roman" w:hAnsi="Arial" w:cs="Arial"/>
          <w:b/>
          <w:bCs/>
          <w:i/>
          <w:iCs/>
          <w:sz w:val="27"/>
          <w:szCs w:val="27"/>
          <w:rtl/>
          <w:lang w:bidi="fa-IR"/>
        </w:rPr>
        <w:t>۵</w:t>
      </w:r>
      <w:r w:rsidRPr="008B7F60">
        <w:rPr>
          <w:rFonts w:ascii="Arial" w:eastAsia="Times New Roman" w:hAnsi="Arial" w:cs="Arial"/>
          <w:b/>
          <w:bCs/>
          <w:i/>
          <w:iCs/>
          <w:sz w:val="27"/>
          <w:szCs w:val="27"/>
          <w:rtl/>
        </w:rPr>
        <w:t>٪ پیش</w:t>
      </w:r>
      <w:r w:rsidR="00A778CD">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پرداخت مالیات موضوع ماده ١٠٤ قانون مالیاتهای مستقیم</w:t>
      </w:r>
    </w:p>
    <w:p w:rsidR="00EE36FD" w:rsidRPr="008B7F60" w:rsidRDefault="00EE36FD" w:rsidP="00EE36FD">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ه' -سایر کسوربرطبق قانون یا قرارداد تمام مبالغ مندرج در صورت وضعیتها همچنین پرداختهایی کهبابت آن انجام میگیرد جنبه موقت وغیرقطعی و علی الحساب دارد و هر نوع اشتباه دراندازه گیری و محاسباتی در صورت وضعیتهای بعدی و یا درصورت وضعیت قطعی اصلاح و رفع</w:t>
      </w:r>
      <w:r w:rsidR="002F1D45">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خواهد شد</w:t>
      </w:r>
      <w:r w:rsidRPr="008B7F60">
        <w:rPr>
          <w:rFonts w:ascii="Arial" w:eastAsia="Times New Roman" w:hAnsi="Arial" w:cs="Arial"/>
          <w:b/>
          <w:bCs/>
          <w:i/>
          <w:iCs/>
          <w:sz w:val="27"/>
          <w:szCs w:val="27"/>
        </w:rPr>
        <w:t>.</w:t>
      </w:r>
    </w:p>
    <w:p w:rsidR="00EE36FD" w:rsidRDefault="00EE36FD" w:rsidP="00EE36FD">
      <w:pPr>
        <w:bidi/>
        <w:spacing w:before="100" w:beforeAutospacing="1" w:after="100" w:afterAutospacing="1" w:line="480" w:lineRule="auto"/>
        <w:rPr>
          <w:rFonts w:ascii="Arial" w:eastAsia="Times New Roman" w:hAnsi="Arial" w:cs="Arial"/>
          <w:b/>
          <w:bCs/>
          <w:i/>
          <w:iCs/>
          <w:sz w:val="27"/>
          <w:szCs w:val="27"/>
          <w:rtl/>
        </w:rPr>
      </w:pPr>
      <w:r w:rsidRPr="008B7F60">
        <w:rPr>
          <w:rFonts w:ascii="Arial" w:eastAsia="Times New Roman" w:hAnsi="Arial" w:cs="Arial"/>
          <w:b/>
          <w:bCs/>
          <w:i/>
          <w:iCs/>
          <w:sz w:val="27"/>
          <w:szCs w:val="27"/>
          <w:rtl/>
        </w:rPr>
        <w:lastRenderedPageBreak/>
        <w:t>ح دریافتنی - كارفرما                 **</w:t>
      </w:r>
      <w:r w:rsidRPr="008B7F60">
        <w:rPr>
          <w:rFonts w:ascii="Arial" w:eastAsia="Times New Roman" w:hAnsi="Arial" w:cs="Arial"/>
          <w:b/>
          <w:bCs/>
          <w:i/>
          <w:iCs/>
          <w:sz w:val="27"/>
          <w:szCs w:val="27"/>
          <w:rtl/>
        </w:rPr>
        <w:br/>
        <w:t>                  ح دریافتنی - صورت وضعیت تایید شده            **</w:t>
      </w:r>
      <w:r w:rsidRPr="008B7F60">
        <w:rPr>
          <w:rFonts w:ascii="Arial" w:eastAsia="Times New Roman" w:hAnsi="Arial" w:cs="Arial"/>
          <w:b/>
          <w:bCs/>
          <w:i/>
          <w:iCs/>
          <w:sz w:val="27"/>
          <w:szCs w:val="27"/>
          <w:rtl/>
        </w:rPr>
        <w:br/>
        <w:t>بابت ارسال صورت وضعیت برای كارفرما</w:t>
      </w:r>
      <w:r w:rsidRPr="008B7F60">
        <w:rPr>
          <w:rFonts w:ascii="Arial" w:eastAsia="Times New Roman" w:hAnsi="Arial" w:cs="Arial"/>
          <w:b/>
          <w:bCs/>
          <w:i/>
          <w:iCs/>
          <w:sz w:val="27"/>
          <w:szCs w:val="27"/>
          <w:rtl/>
        </w:rPr>
        <w:br/>
        <w:t>بانك                                      **</w:t>
      </w:r>
      <w:r w:rsidRPr="008B7F60">
        <w:rPr>
          <w:rFonts w:ascii="Arial" w:eastAsia="Times New Roman" w:hAnsi="Arial" w:cs="Arial"/>
          <w:b/>
          <w:bCs/>
          <w:i/>
          <w:iCs/>
          <w:sz w:val="27"/>
          <w:szCs w:val="27"/>
          <w:rtl/>
        </w:rPr>
        <w:br/>
        <w:t>پیش پرداخت مالیات                **</w:t>
      </w:r>
      <w:r w:rsidRPr="008B7F60">
        <w:rPr>
          <w:rFonts w:ascii="Arial" w:eastAsia="Times New Roman" w:hAnsi="Arial" w:cs="Arial"/>
          <w:b/>
          <w:bCs/>
          <w:i/>
          <w:iCs/>
          <w:sz w:val="27"/>
          <w:szCs w:val="27"/>
          <w:rtl/>
        </w:rPr>
        <w:br/>
        <w:t>سپرده حسن انجام كار            **</w:t>
      </w:r>
      <w:r w:rsidRPr="008B7F60">
        <w:rPr>
          <w:rFonts w:ascii="Arial" w:eastAsia="Times New Roman" w:hAnsi="Arial" w:cs="Arial"/>
          <w:b/>
          <w:bCs/>
          <w:i/>
          <w:iCs/>
          <w:sz w:val="27"/>
          <w:szCs w:val="27"/>
          <w:rtl/>
        </w:rPr>
        <w:br/>
        <w:t>بیمه                                    **</w:t>
      </w:r>
      <w:r w:rsidRPr="008B7F60">
        <w:rPr>
          <w:rFonts w:ascii="Arial" w:eastAsia="Times New Roman" w:hAnsi="Arial" w:cs="Arial"/>
          <w:b/>
          <w:bCs/>
          <w:i/>
          <w:iCs/>
          <w:sz w:val="27"/>
          <w:szCs w:val="27"/>
          <w:rtl/>
        </w:rPr>
        <w:br/>
        <w:t>پیش دریافت                         **</w:t>
      </w:r>
      <w:r w:rsidRPr="008B7F60">
        <w:rPr>
          <w:rFonts w:ascii="Arial" w:eastAsia="Times New Roman" w:hAnsi="Arial" w:cs="Arial"/>
          <w:b/>
          <w:bCs/>
          <w:i/>
          <w:iCs/>
          <w:sz w:val="27"/>
          <w:szCs w:val="27"/>
          <w:rtl/>
        </w:rPr>
        <w:br/>
        <w:t>                  ح دریافتنی - كارفرما                       **</w:t>
      </w:r>
      <w:r w:rsidRPr="008B7F60">
        <w:rPr>
          <w:rFonts w:ascii="Arial" w:eastAsia="Times New Roman" w:hAnsi="Arial" w:cs="Arial"/>
          <w:b/>
          <w:bCs/>
          <w:i/>
          <w:iCs/>
          <w:sz w:val="27"/>
          <w:szCs w:val="27"/>
          <w:rtl/>
        </w:rPr>
        <w:br/>
        <w:t>بابت دریافت مبلغ صورت وضعیت از كارفرما</w:t>
      </w:r>
      <w:r w:rsidRPr="008B7F60">
        <w:rPr>
          <w:rFonts w:ascii="Arial" w:eastAsia="Times New Roman" w:hAnsi="Arial" w:cs="Arial"/>
          <w:b/>
          <w:bCs/>
          <w:i/>
          <w:iCs/>
          <w:sz w:val="27"/>
          <w:szCs w:val="27"/>
          <w:rtl/>
        </w:rPr>
        <w:br/>
        <w:t>طرف ح انتظامی – ضمانتنامه پ پ          **</w:t>
      </w:r>
      <w:r w:rsidRPr="008B7F60">
        <w:rPr>
          <w:rFonts w:ascii="Arial" w:eastAsia="Times New Roman" w:hAnsi="Arial" w:cs="Arial"/>
          <w:b/>
          <w:bCs/>
          <w:i/>
          <w:iCs/>
          <w:sz w:val="27"/>
          <w:szCs w:val="27"/>
          <w:rtl/>
        </w:rPr>
        <w:br/>
        <w:t>طرف ح انتظامی –وثیقه ضمانتنامه پ پ   **</w:t>
      </w:r>
      <w:r w:rsidRPr="008B7F60">
        <w:rPr>
          <w:rFonts w:ascii="Arial" w:eastAsia="Times New Roman" w:hAnsi="Arial" w:cs="Arial"/>
          <w:b/>
          <w:bCs/>
          <w:i/>
          <w:iCs/>
          <w:sz w:val="27"/>
          <w:szCs w:val="27"/>
          <w:rtl/>
        </w:rPr>
        <w:br/>
        <w:t>ح انتظامی – ضمانتنامه پ پ                        **</w:t>
      </w:r>
      <w:r w:rsidRPr="008B7F60">
        <w:rPr>
          <w:rFonts w:ascii="Arial" w:eastAsia="Times New Roman" w:hAnsi="Arial" w:cs="Arial"/>
          <w:b/>
          <w:bCs/>
          <w:i/>
          <w:iCs/>
          <w:sz w:val="27"/>
          <w:szCs w:val="27"/>
          <w:rtl/>
        </w:rPr>
        <w:br/>
        <w:t>ح انتظامی – وثیقه ضمانتنامه پ پ                **</w:t>
      </w:r>
      <w:r w:rsidRPr="008B7F60">
        <w:rPr>
          <w:rFonts w:ascii="Arial" w:eastAsia="Times New Roman" w:hAnsi="Arial" w:cs="Arial"/>
          <w:b/>
          <w:bCs/>
          <w:i/>
          <w:iCs/>
          <w:sz w:val="27"/>
          <w:szCs w:val="27"/>
          <w:rtl/>
        </w:rPr>
        <w:br/>
        <w:t>بابت كاهش ضمانتنامه پیش پرداخت براساس صورت وضعیت</w:t>
      </w:r>
    </w:p>
    <w:p w:rsidR="00EE36FD" w:rsidRDefault="00EE36FD" w:rsidP="00EE36FD">
      <w:pPr>
        <w:bidi/>
        <w:spacing w:before="100" w:beforeAutospacing="1" w:after="100" w:afterAutospacing="1" w:line="480" w:lineRule="auto"/>
        <w:rPr>
          <w:rFonts w:ascii="Arial" w:eastAsia="Times New Roman" w:hAnsi="Arial" w:cs="Arial"/>
          <w:b/>
          <w:bCs/>
          <w:i/>
          <w:iCs/>
          <w:sz w:val="27"/>
          <w:szCs w:val="27"/>
          <w:rtl/>
        </w:rPr>
      </w:pPr>
    </w:p>
    <w:p w:rsidR="002F1D45" w:rsidRDefault="002F1D45" w:rsidP="002F1D45">
      <w:pPr>
        <w:bidi/>
        <w:spacing w:before="100" w:beforeAutospacing="1" w:after="100" w:afterAutospacing="1" w:line="480" w:lineRule="auto"/>
        <w:rPr>
          <w:rFonts w:ascii="Arial" w:eastAsia="Times New Roman" w:hAnsi="Arial" w:cs="Arial"/>
          <w:b/>
          <w:bCs/>
          <w:i/>
          <w:iCs/>
          <w:sz w:val="27"/>
          <w:szCs w:val="27"/>
          <w:rtl/>
        </w:rPr>
      </w:pPr>
    </w:p>
    <w:p w:rsidR="00EE36FD" w:rsidRDefault="00EE36FD" w:rsidP="00EE36FD">
      <w:pPr>
        <w:bidi/>
        <w:spacing w:before="100" w:beforeAutospacing="1" w:after="100" w:afterAutospacing="1" w:line="480" w:lineRule="auto"/>
        <w:rPr>
          <w:rFonts w:ascii="Arial" w:eastAsia="Times New Roman" w:hAnsi="Arial" w:cs="Arial"/>
          <w:b/>
          <w:bCs/>
          <w:i/>
          <w:iCs/>
          <w:sz w:val="27"/>
          <w:szCs w:val="27"/>
          <w:rtl/>
        </w:rPr>
      </w:pPr>
    </w:p>
    <w:p w:rsidR="00EE36FD" w:rsidRPr="008B7F60" w:rsidRDefault="00EE36FD" w:rsidP="00EE36FD">
      <w:pPr>
        <w:bidi/>
        <w:spacing w:before="100" w:beforeAutospacing="1" w:after="100" w:afterAutospacing="1" w:line="480" w:lineRule="auto"/>
        <w:rPr>
          <w:rFonts w:ascii="Times New Roman" w:eastAsia="Times New Roman" w:hAnsi="Times New Roman" w:cs="Times New Roman"/>
          <w:sz w:val="24"/>
          <w:szCs w:val="24"/>
          <w:rtl/>
        </w:rPr>
      </w:pPr>
    </w:p>
    <w:p w:rsidR="00EE36FD" w:rsidRPr="008B7F60" w:rsidRDefault="00EE36FD" w:rsidP="00EE36FD">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lang w:bidi="fa-IR"/>
        </w:rPr>
        <w:lastRenderedPageBreak/>
        <w:t>۵</w:t>
      </w:r>
      <w:r w:rsidRPr="008B7F60">
        <w:rPr>
          <w:rFonts w:ascii="Arial" w:eastAsia="Times New Roman" w:hAnsi="Arial" w:cs="Arial"/>
          <w:b/>
          <w:bCs/>
          <w:i/>
          <w:iCs/>
          <w:sz w:val="27"/>
          <w:szCs w:val="27"/>
        </w:rPr>
        <w:t xml:space="preserve">- </w:t>
      </w:r>
      <w:r w:rsidRPr="008B7F60">
        <w:rPr>
          <w:rFonts w:ascii="Arial" w:eastAsia="Times New Roman" w:hAnsi="Arial" w:cs="Arial"/>
          <w:b/>
          <w:bCs/>
          <w:i/>
          <w:iCs/>
          <w:sz w:val="27"/>
          <w:szCs w:val="27"/>
          <w:rtl/>
        </w:rPr>
        <w:t>مرحله خاتمه کار</w:t>
      </w:r>
    </w:p>
    <w:p w:rsidR="00EE36FD" w:rsidRPr="008B7F60" w:rsidRDefault="00EE36FD" w:rsidP="00EE36FD">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rPr>
        <w:t>اموالی که درنتیجه اجرای قراردادهای بلندمدت پیمانکاری بوجود میآید متعلق به کارفرما است که بهترتیب زیر به وی تحویل میشود</w:t>
      </w:r>
      <w:r w:rsidRPr="008B7F60">
        <w:rPr>
          <w:rFonts w:ascii="Arial" w:eastAsia="Times New Roman" w:hAnsi="Arial" w:cs="Arial"/>
          <w:b/>
          <w:bCs/>
          <w:i/>
          <w:iCs/>
          <w:sz w:val="27"/>
          <w:szCs w:val="27"/>
        </w:rPr>
        <w:t>:</w:t>
      </w:r>
    </w:p>
    <w:p w:rsidR="00EE36FD" w:rsidRPr="008B7F60" w:rsidRDefault="00EE36FD" w:rsidP="00EE36FD">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sz w:val="27"/>
          <w:szCs w:val="27"/>
          <w:rtl/>
        </w:rPr>
        <w:t> </w:t>
      </w:r>
    </w:p>
    <w:p w:rsidR="00EE36FD" w:rsidRPr="008B7F60" w:rsidRDefault="00EE36FD" w:rsidP="00EE36FD">
      <w:pPr>
        <w:bidi/>
        <w:spacing w:before="100" w:beforeAutospacing="1" w:after="100" w:afterAutospacing="1" w:line="480" w:lineRule="auto"/>
        <w:jc w:val="both"/>
        <w:rPr>
          <w:rFonts w:ascii="Times New Roman" w:eastAsia="Times New Roman" w:hAnsi="Times New Roman" w:cs="Times New Roman"/>
          <w:sz w:val="24"/>
          <w:szCs w:val="24"/>
          <w:rtl/>
        </w:rPr>
      </w:pPr>
      <w:r w:rsidRPr="008B7F60">
        <w:rPr>
          <w:rFonts w:ascii="Arial" w:eastAsia="Times New Roman" w:hAnsi="Arial" w:cs="Arial"/>
          <w:b/>
          <w:bCs/>
          <w:i/>
          <w:iCs/>
          <w:sz w:val="27"/>
          <w:szCs w:val="27"/>
          <w:rtl/>
          <w:lang w:bidi="fa-IR"/>
        </w:rPr>
        <w:t>۱-۵</w:t>
      </w:r>
      <w:r w:rsidRPr="008B7F60">
        <w:rPr>
          <w:rFonts w:ascii="Arial" w:eastAsia="Times New Roman" w:hAnsi="Arial" w:cs="Arial"/>
          <w:b/>
          <w:bCs/>
          <w:i/>
          <w:iCs/>
          <w:sz w:val="27"/>
          <w:szCs w:val="27"/>
        </w:rPr>
        <w:t xml:space="preserve">  </w:t>
      </w:r>
      <w:r w:rsidRPr="008B7F60">
        <w:rPr>
          <w:rFonts w:ascii="Arial" w:eastAsia="Times New Roman" w:hAnsi="Arial" w:cs="Arial"/>
          <w:b/>
          <w:bCs/>
          <w:i/>
          <w:iCs/>
          <w:sz w:val="27"/>
          <w:szCs w:val="27"/>
          <w:rtl/>
        </w:rPr>
        <w:t>تحویل موقت</w:t>
      </w:r>
    </w:p>
    <w:p w:rsidR="00EE36FD" w:rsidRPr="002F1D45" w:rsidRDefault="00EE36FD" w:rsidP="002F1D45">
      <w:pPr>
        <w:bidi/>
        <w:spacing w:before="100" w:beforeAutospacing="1" w:after="100" w:afterAutospacing="1" w:line="480" w:lineRule="auto"/>
        <w:jc w:val="both"/>
        <w:rPr>
          <w:rFonts w:ascii="Arial" w:eastAsia="Times New Roman" w:hAnsi="Arial" w:cs="Arial"/>
          <w:b/>
          <w:bCs/>
          <w:i/>
          <w:iCs/>
          <w:sz w:val="27"/>
          <w:szCs w:val="27"/>
          <w:rtl/>
        </w:rPr>
      </w:pPr>
      <w:r w:rsidRPr="008B7F60">
        <w:rPr>
          <w:rFonts w:ascii="Arial" w:eastAsia="Times New Roman" w:hAnsi="Arial" w:cs="Arial"/>
          <w:b/>
          <w:bCs/>
          <w:i/>
          <w:iCs/>
          <w:sz w:val="27"/>
          <w:szCs w:val="27"/>
          <w:rtl/>
        </w:rPr>
        <w:t>پس از آنکه</w:t>
      </w:r>
      <w:r w:rsidR="002F1D45">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پیمانکار عملیات موضوع پیمان را برطبق قرارداد انجام داد مشروط بر آنکه باقی مانده</w:t>
      </w:r>
      <w:r w:rsidR="002F1D45">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و یا نقایص کارها مربوط به قسمت عمده ای از یک کار اساسی و یا به صورتی نباشد که</w:t>
      </w:r>
      <w:r w:rsidR="002F1D45">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استفاده از کار انجام شده را غیرممکن سازد میتواند از طریق دستگاه نظارت تقاضای</w:t>
      </w:r>
      <w:r w:rsidR="002F1D45">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تحویل موقت کرده و نماینده خود را برای عضویت در کمیسیون تحویل معرفی کند و در عین</w:t>
      </w:r>
      <w:r w:rsidR="002F1D45">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حال انجام دادن کارهای جزیی باقیمانده را نیزتقبل کند. کمیسیون تحویل موقت فهرستیاز معایب و نقایص کارها وعملیات ناتمام را تنظیم و ضمیمه صورت مجلس تحویل موقت</w:t>
      </w:r>
      <w:r w:rsidR="002F1D45">
        <w:rPr>
          <w:rFonts w:ascii="Arial" w:eastAsia="Times New Roman" w:hAnsi="Arial" w:cs="Arial" w:hint="cs"/>
          <w:b/>
          <w:bCs/>
          <w:i/>
          <w:iCs/>
          <w:sz w:val="27"/>
          <w:szCs w:val="27"/>
          <w:rtl/>
        </w:rPr>
        <w:t xml:space="preserve"> </w:t>
      </w:r>
      <w:r w:rsidRPr="008B7F60">
        <w:rPr>
          <w:rFonts w:ascii="Arial" w:eastAsia="Times New Roman" w:hAnsi="Arial" w:cs="Arial"/>
          <w:b/>
          <w:bCs/>
          <w:i/>
          <w:iCs/>
          <w:sz w:val="27"/>
          <w:szCs w:val="27"/>
          <w:rtl/>
        </w:rPr>
        <w:t>میکند و برای رفع نقایص و تکمیل کارهای ناتمام مهلتی برای پیمانکار تعیین و بهدستگاه نظارت ماموریت میدهد که در راس مهلت مزبور عملیات را مجددآً بازدید کند واگر براساس فهرست نقایص، هیچگونه عیب و نقص و کار ناتمامی باقی نمانده باشد صورتمجلس تحویل موقت و گواهی رفع نقایص و معایب را برای کارفرما ارسال میآند تا پس</w:t>
      </w:r>
      <w:r w:rsidR="002F1D45">
        <w:rPr>
          <w:rFonts w:ascii="Arial" w:eastAsia="Times New Roman" w:hAnsi="Arial" w:cs="Arial" w:hint="cs"/>
          <w:b/>
          <w:bCs/>
          <w:i/>
          <w:iCs/>
          <w:sz w:val="27"/>
          <w:szCs w:val="27"/>
          <w:rtl/>
        </w:rPr>
        <w:t xml:space="preserve"> </w:t>
      </w:r>
      <w:bookmarkStart w:id="0" w:name="_GoBack"/>
      <w:bookmarkEnd w:id="0"/>
      <w:r w:rsidRPr="008B7F60">
        <w:rPr>
          <w:rFonts w:ascii="Arial" w:eastAsia="Times New Roman" w:hAnsi="Arial" w:cs="Arial"/>
          <w:b/>
          <w:bCs/>
          <w:i/>
          <w:iCs/>
          <w:sz w:val="27"/>
          <w:szCs w:val="27"/>
          <w:rtl/>
        </w:rPr>
        <w:t>ازتصویب او به پیمانکار ابلاغ شود</w:t>
      </w:r>
      <w:r w:rsidRPr="008B7F60">
        <w:rPr>
          <w:rFonts w:ascii="Arial" w:eastAsia="Times New Roman" w:hAnsi="Arial" w:cs="Arial"/>
          <w:b/>
          <w:bCs/>
          <w:i/>
          <w:iCs/>
          <w:sz w:val="27"/>
          <w:szCs w:val="27"/>
        </w:rPr>
        <w:t>.</w:t>
      </w:r>
    </w:p>
    <w:p w:rsidR="003A25DB" w:rsidRDefault="002F1D45" w:rsidP="00EE36FD">
      <w:pPr>
        <w:bidi/>
      </w:pPr>
    </w:p>
    <w:sectPr w:rsidR="003A25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02FF" w:usb1="4000A45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FD"/>
    <w:rsid w:val="00030294"/>
    <w:rsid w:val="002F1D45"/>
    <w:rsid w:val="007E47E8"/>
    <w:rsid w:val="00A778CD"/>
    <w:rsid w:val="00C13B9A"/>
    <w:rsid w:val="00EE36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DE7E3-4107-450C-AE80-D7C5C4E7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D4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F1D45"/>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sadrabadi behzad</dc:creator>
  <cp:keywords/>
  <dc:description/>
  <cp:lastModifiedBy>sadrabadi behzad</cp:lastModifiedBy>
  <cp:revision>2</cp:revision>
  <cp:lastPrinted>2020-11-07T03:57:00Z</cp:lastPrinted>
  <dcterms:created xsi:type="dcterms:W3CDTF">2020-10-03T09:56:00Z</dcterms:created>
  <dcterms:modified xsi:type="dcterms:W3CDTF">2020-11-07T03:57:00Z</dcterms:modified>
</cp:coreProperties>
</file>